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464" w:rsidRPr="00AF3464" w:rsidRDefault="00AF3464" w:rsidP="00AF3464">
      <w:pPr>
        <w:spacing w:after="0" w:line="240" w:lineRule="auto"/>
        <w:jc w:val="both"/>
        <w:outlineLvl w:val="2"/>
        <w:rPr>
          <w:rFonts w:ascii="Times New Roman" w:eastAsia="Times New Roman" w:hAnsi="Times New Roman" w:cs="Times New Roman"/>
          <w:b/>
          <w:bCs/>
          <w:sz w:val="27"/>
          <w:szCs w:val="27"/>
          <w:lang w:eastAsia="ru-RU"/>
        </w:rPr>
      </w:pPr>
      <w:r w:rsidRPr="00AF3464">
        <w:rPr>
          <w:rFonts w:ascii="Times New Roman" w:eastAsia="Times New Roman" w:hAnsi="Times New Roman" w:cs="Times New Roman"/>
          <w:b/>
          <w:bCs/>
          <w:sz w:val="27"/>
          <w:szCs w:val="27"/>
          <w:lang w:eastAsia="ru-RU"/>
        </w:rPr>
        <w:t>Ведение производства по уголовному делу</w:t>
      </w:r>
    </w:p>
    <w:p w:rsidR="00FF4515" w:rsidRDefault="00FF4515" w:rsidP="00AF3464">
      <w:pPr>
        <w:spacing w:after="0" w:line="240" w:lineRule="auto"/>
        <w:jc w:val="both"/>
        <w:rPr>
          <w:rFonts w:ascii="Times New Roman" w:eastAsia="Times New Roman" w:hAnsi="Times New Roman" w:cs="Times New Roman"/>
          <w:b/>
          <w:bCs/>
          <w:sz w:val="24"/>
          <w:szCs w:val="24"/>
          <w:lang w:eastAsia="ru-RU"/>
        </w:rPr>
      </w:pPr>
      <w:bookmarkStart w:id="0" w:name="z4755"/>
      <w:bookmarkEnd w:id="0"/>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bookmarkStart w:id="1" w:name="_GoBack"/>
      <w:bookmarkEnd w:id="1"/>
      <w:r w:rsidRPr="00AF3464">
        <w:rPr>
          <w:rFonts w:ascii="Times New Roman" w:eastAsia="Times New Roman" w:hAnsi="Times New Roman" w:cs="Times New Roman"/>
          <w:b/>
          <w:bCs/>
          <w:sz w:val="24"/>
          <w:szCs w:val="24"/>
          <w:lang w:eastAsia="ru-RU"/>
        </w:rPr>
        <w:t>Статья 42-1. Формат уголовного судопроизводства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Уголовное судопроизводство в Республике Казахстан ведется в бумажном и (или) электронном форматах.</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2. Лицо, ведущее уголовный процесс, по своему усмотрению может вести уголовное судопроизводство в электронном формате, о чем выносится мотивированное постановление. </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В случае невозможности дальнейшего ведения уголовного судопроизводства в электронном формате лицо, ведущее уголовный процесс, переходит на бумажный формат, о чем выносится мотивированное постановление.</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Сноска. Глава 5 дополнена статьей 42-1 в соответствии с Законом РК от 21.12.2017 </w:t>
      </w:r>
      <w:hyperlink r:id="rId4" w:anchor="z35" w:history="1">
        <w:r w:rsidRPr="00AF3464">
          <w:rPr>
            <w:rFonts w:ascii="Times New Roman" w:eastAsia="Times New Roman" w:hAnsi="Times New Roman" w:cs="Times New Roman"/>
            <w:color w:val="0000FF"/>
            <w:sz w:val="24"/>
            <w:szCs w:val="24"/>
            <w:u w:val="single"/>
            <w:lang w:eastAsia="ru-RU"/>
          </w:rPr>
          <w:t>№ 118-VI</w:t>
        </w:r>
      </w:hyperlink>
      <w:r w:rsidRPr="00AF346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bookmarkStart w:id="2" w:name="z276"/>
      <w:bookmarkEnd w:id="2"/>
      <w:r w:rsidRPr="00AF3464">
        <w:rPr>
          <w:rFonts w:ascii="Times New Roman" w:eastAsia="Times New Roman" w:hAnsi="Times New Roman" w:cs="Times New Roman"/>
          <w:b/>
          <w:bCs/>
          <w:sz w:val="24"/>
          <w:szCs w:val="24"/>
          <w:lang w:eastAsia="ru-RU"/>
        </w:rPr>
        <w:t>Статья 43. Соединение уголовных дел</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В одном производстве могут быть соединены уголовные дела в отношении нескольких лиц, совершивших одно или несколько уголовных правонарушений в соучастии, дела в отношении лица, совершившего несколько уголовных правонарушений, а также дела в отношении лица, подозреваемого, обвиняемого в заранее не обещанном укрывательстве этих же преступлений или недонесении о них.</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2. Соединение уголовных дел допускается также в случаях, когда подозреваемый не установлен, но имеются достаточные основания полагать, что несколько уголовных правонарушений совершены одним лицом или группой лиц.</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3. Соединение уголовных дел производится на основании постановления органа, ведущего уголовный процесс. Копия постановления, вынесенного органом уголовного преследования, в течение двадцати четырех часов направляется прокурору и стороне защиты.</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Не должны соединяться в одном производстве:</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одинаковые подозрения, обвинения в отношении разных лиц;</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2) подозрения, обвинения в отношении лиц, которым приписывается совершение уголовных правонарушений относительно друг друга, кроме случаев, когда рассматривается дело частного обвинения;</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3) дела, по одному из которых уголовное преследование осуществляется в частном порядке, а </w:t>
      </w:r>
      <w:proofErr w:type="gramStart"/>
      <w:r w:rsidRPr="00AF3464">
        <w:rPr>
          <w:rFonts w:ascii="Times New Roman" w:eastAsia="Times New Roman" w:hAnsi="Times New Roman" w:cs="Times New Roman"/>
          <w:sz w:val="24"/>
          <w:szCs w:val="24"/>
          <w:lang w:eastAsia="ru-RU"/>
        </w:rPr>
        <w:t>по другому</w:t>
      </w:r>
      <w:proofErr w:type="gramEnd"/>
      <w:r w:rsidRPr="00AF3464">
        <w:rPr>
          <w:rFonts w:ascii="Times New Roman" w:eastAsia="Times New Roman" w:hAnsi="Times New Roman" w:cs="Times New Roman"/>
          <w:sz w:val="24"/>
          <w:szCs w:val="24"/>
          <w:lang w:eastAsia="ru-RU"/>
        </w:rPr>
        <w:t xml:space="preserve"> – в публичном порядке;</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все другие подозрения, обвинения, совместное рассмотрение которых может помешать объективному рассмотрению дела.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5. Срок производства по делу, в котором соединены несколько дел, исчисляется со дня начала производства первого по времени уголовного дела. Если по одному из соединенных дел в качестве меры пресечения применены содержание под стражей либо домашний арест, срок следствия исчисляется со дня начала досудебного расследования дела, по которому применены указанные меры пресечения.</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6. Лицам принадлежат права участников уголовного процесса только по тем соединенным делам, которые к ним относятся.</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bookmarkStart w:id="3" w:name="z287"/>
      <w:bookmarkEnd w:id="3"/>
      <w:r w:rsidRPr="00AF3464">
        <w:rPr>
          <w:rFonts w:ascii="Times New Roman" w:eastAsia="Times New Roman" w:hAnsi="Times New Roman" w:cs="Times New Roman"/>
          <w:b/>
          <w:bCs/>
          <w:sz w:val="24"/>
          <w:szCs w:val="24"/>
          <w:lang w:eastAsia="ru-RU"/>
        </w:rPr>
        <w:t>Статья 44. Выделение уголовного дела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Суд, орган уголовного преследования вправе выделить из уголовного дела в отдельное производство другое уголовное дело в отношении:</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отдельных подозреваемых или обвиняемых, когда основания для закрытого судебного разбирательства, связанные с охраной государственных секретов, относятся к ним, но не относятся к остальным подозреваемым, обвиняемым;</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2) несовершеннолетнего подозреваемого или обвиняемого, привлеченного к уголовной ответственности вместе со взрослыми;</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lastRenderedPageBreak/>
        <w:t xml:space="preserve">      3) отдельных неустановленных лиц, подлежащих привлечению к уголовной ответственности, а также в других случаях, предусмотренных </w:t>
      </w:r>
      <w:hyperlink r:id="rId5" w:anchor="z298" w:history="1">
        <w:r w:rsidRPr="00AF3464">
          <w:rPr>
            <w:rFonts w:ascii="Times New Roman" w:eastAsia="Times New Roman" w:hAnsi="Times New Roman" w:cs="Times New Roman"/>
            <w:color w:val="0000FF"/>
            <w:sz w:val="24"/>
            <w:szCs w:val="24"/>
            <w:u w:val="single"/>
            <w:lang w:eastAsia="ru-RU"/>
          </w:rPr>
          <w:t>статьей 45</w:t>
        </w:r>
      </w:hyperlink>
      <w:r w:rsidRPr="00AF3464">
        <w:rPr>
          <w:rFonts w:ascii="Times New Roman" w:eastAsia="Times New Roman" w:hAnsi="Times New Roman" w:cs="Times New Roman"/>
          <w:sz w:val="24"/>
          <w:szCs w:val="24"/>
          <w:lang w:eastAsia="ru-RU"/>
        </w:rPr>
        <w:t xml:space="preserve"> настоящего Кодекса;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подозреваемого, обвиняемого, подсудимого, с которыми прокурором заключено процессуальное соглашение о сотрудничестве.</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2. В случае расследования </w:t>
      </w:r>
      <w:proofErr w:type="spellStart"/>
      <w:r w:rsidRPr="00AF3464">
        <w:rPr>
          <w:rFonts w:ascii="Times New Roman" w:eastAsia="Times New Roman" w:hAnsi="Times New Roman" w:cs="Times New Roman"/>
          <w:sz w:val="24"/>
          <w:szCs w:val="24"/>
          <w:lang w:eastAsia="ru-RU"/>
        </w:rPr>
        <w:t>многоэпизодного</w:t>
      </w:r>
      <w:proofErr w:type="spellEnd"/>
      <w:r w:rsidRPr="00AF3464">
        <w:rPr>
          <w:rFonts w:ascii="Times New Roman" w:eastAsia="Times New Roman" w:hAnsi="Times New Roman" w:cs="Times New Roman"/>
          <w:sz w:val="24"/>
          <w:szCs w:val="24"/>
          <w:lang w:eastAsia="ru-RU"/>
        </w:rPr>
        <w:t xml:space="preserve"> уголовного дела, по которому истекают сроки досудебного расследования или содержания под стражей, следователь, дознаватель, орган дознания, признав, что по части подозрения расследование проведено всесторонне, полно и объективно, вправе выделить часть дела в отдельное производство для направления его в суд, если это не будет препятствовать расследованию и рассмотрению дела в остальной части. </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3. Если по уголовному делу получены сведения о действиях, содержащих признаки уголовных правонарушений, не связанных с расследуемым делом, все материалы о них должны быть незамедлительно выделены для начала нового досудебного расследования в порядке, предусмотренном настоящим Кодексом. </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Выделение уголовных дел допускается, если это не отразится на всесторонности, полноте и объективности исследования обстоятельств и разрешения дела.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5. Выделение дела осуществляется на основании постановления органа, ведущего уголовный процесс. Копия постановления, вынесенного органом уголовного преследования, в течение двадцати четырех часов направляется прокурору. К постановлению должен быть приложен перечень материалов, выделяемых в подлинниках или копиях.</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6. Срок производства по выделенному делу исчисляется со дня регистрации заявления, сообщения об уголовном правонарушении в Едином реестре досудебных расследований по новому уголовному правонарушению. В остальных случаях срок исчисляется с момента начала досудебного расследования по основному уголовному делу.</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Сноска. Статья 44 с изменением, внесенным Законом РК от 12.07.2018 </w:t>
      </w:r>
      <w:hyperlink r:id="rId6" w:anchor="z912" w:history="1">
        <w:r w:rsidRPr="00AF3464">
          <w:rPr>
            <w:rFonts w:ascii="Times New Roman" w:eastAsia="Times New Roman" w:hAnsi="Times New Roman" w:cs="Times New Roman"/>
            <w:color w:val="0000FF"/>
            <w:sz w:val="24"/>
            <w:szCs w:val="24"/>
            <w:u w:val="single"/>
            <w:lang w:eastAsia="ru-RU"/>
          </w:rPr>
          <w:t>№ 180-VI</w:t>
        </w:r>
      </w:hyperlink>
      <w:r w:rsidRPr="00AF3464">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bookmarkStart w:id="4" w:name="z298"/>
      <w:bookmarkEnd w:id="4"/>
      <w:r w:rsidRPr="00AF3464">
        <w:rPr>
          <w:rFonts w:ascii="Times New Roman" w:eastAsia="Times New Roman" w:hAnsi="Times New Roman" w:cs="Times New Roman"/>
          <w:b/>
          <w:bCs/>
          <w:sz w:val="24"/>
          <w:szCs w:val="24"/>
          <w:lang w:eastAsia="ru-RU"/>
        </w:rPr>
        <w:t>Статья 45. Приостановление судебного производства по делу и прерывание сроков досудебного расследования</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Производство по уголовному делу приостанавливается постановлением суда в случаях:</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когда обвиняемый скрылся от суда либо место его пребывания не установлено по другим причинам;</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2) временного психического расстройства или иного тяжелого заболевания подсудимого, удостоверенного в предусмотренном законом порядке;</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3) нахождения подсудимого вне пределов Республики Казахстан;</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действия непреодолимой силы, временно препятствующей дальнейшему производству по уголовному делу;</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5) выполнения процессуальных действий, связанных с получением правовой помощи в порядке, предусмотренном </w:t>
      </w:r>
      <w:hyperlink r:id="rId7" w:anchor="z3916" w:history="1">
        <w:r w:rsidRPr="00AF3464">
          <w:rPr>
            <w:rFonts w:ascii="Times New Roman" w:eastAsia="Times New Roman" w:hAnsi="Times New Roman" w:cs="Times New Roman"/>
            <w:color w:val="0000FF"/>
            <w:sz w:val="24"/>
            <w:szCs w:val="24"/>
            <w:u w:val="single"/>
            <w:lang w:eastAsia="ru-RU"/>
          </w:rPr>
          <w:t>главой 59</w:t>
        </w:r>
      </w:hyperlink>
      <w:r w:rsidRPr="00AF3464">
        <w:rPr>
          <w:rFonts w:ascii="Times New Roman" w:eastAsia="Times New Roman" w:hAnsi="Times New Roman" w:cs="Times New Roman"/>
          <w:sz w:val="24"/>
          <w:szCs w:val="24"/>
          <w:lang w:eastAsia="ru-RU"/>
        </w:rPr>
        <w:t xml:space="preserve"> настоящего Кодекса;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6) рассмотрения прокурором заявления подсудимого в суде о получении доказательств с применением незаконных действий или жестокого обращения и обжалования его решения, если при этом невозможно продолжать главное судебное разбирательство.</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2. Суд обязан приостановить полностью или в соответствующей части производство по делу в случае обращения суда в Конституционный Совет Республики Казахстан с представлением о признании неконституционным подлежащего применению в данном уголовном деле закона или иного нормативного правового акта, ущемляющего закрепленные </w:t>
      </w:r>
      <w:hyperlink r:id="rId8" w:anchor="z11" w:history="1">
        <w:r w:rsidRPr="00AF3464">
          <w:rPr>
            <w:rFonts w:ascii="Times New Roman" w:eastAsia="Times New Roman" w:hAnsi="Times New Roman" w:cs="Times New Roman"/>
            <w:color w:val="0000FF"/>
            <w:sz w:val="24"/>
            <w:szCs w:val="24"/>
            <w:u w:val="single"/>
            <w:lang w:eastAsia="ru-RU"/>
          </w:rPr>
          <w:t>Конституцией</w:t>
        </w:r>
      </w:hyperlink>
      <w:r w:rsidRPr="00AF3464">
        <w:rPr>
          <w:rFonts w:ascii="Times New Roman" w:eastAsia="Times New Roman" w:hAnsi="Times New Roman" w:cs="Times New Roman"/>
          <w:sz w:val="24"/>
          <w:szCs w:val="24"/>
          <w:lang w:eastAsia="ru-RU"/>
        </w:rPr>
        <w:t xml:space="preserve"> Республики Казахстан права и свободы человека и гражданина.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lastRenderedPageBreak/>
        <w:t>      Суд по ходатайству сторон обязан приостановить полностью или в соответствующей части производство по делу, если Конституционным Советом Республики Казахстан по инициативе другого суда принято к производству представление о признании закона или иного нормативного правового акта, подлежащего применению по данному уголовному делу, неконституционным.</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3. Производство по уголовному делу в суде полностью или в соответствующей части приостанавливается постановлением суда также в случае, если частный обвинитель по делу частного обвинения не может осуществлять уголовное преследование в суде ввиду его тяжелой болезни, пребывания в командировке вне пределов Республики Казахстан или выполнения гражданского долга.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Производство по уголовному делу приостанавливается до отпадения обстоятельств, послуживших основанием для его приостановления, при этом срок рассмотрения дела в суде прерывается. По их отпадении оно возобновляется постановлением суда.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5. О приостановлении или возобновлении производства по делу сообщается участникам процесса.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6. Приостановленное дело подлежит прекращению по истечении сроков давности, установленных уголовным законом, если по делу нет сведений о прерывании течения срока давности.</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7. Сроки досудебного расследования прерываются в случаях:</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1) </w:t>
      </w:r>
      <w:proofErr w:type="spellStart"/>
      <w:r w:rsidRPr="00AF3464">
        <w:rPr>
          <w:rFonts w:ascii="Times New Roman" w:eastAsia="Times New Roman" w:hAnsi="Times New Roman" w:cs="Times New Roman"/>
          <w:sz w:val="24"/>
          <w:szCs w:val="24"/>
          <w:lang w:eastAsia="ru-RU"/>
        </w:rPr>
        <w:t>неустановления</w:t>
      </w:r>
      <w:proofErr w:type="spellEnd"/>
      <w:r w:rsidRPr="00AF3464">
        <w:rPr>
          <w:rFonts w:ascii="Times New Roman" w:eastAsia="Times New Roman" w:hAnsi="Times New Roman" w:cs="Times New Roman"/>
          <w:sz w:val="24"/>
          <w:szCs w:val="24"/>
          <w:lang w:eastAsia="ru-RU"/>
        </w:rPr>
        <w:t xml:space="preserve"> лица, совершившего уголовное правонарушение;</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2) нахождения подозреваемого, обвиняемого вне пределов Республики Казахстан;</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3) когда подозреваемый, обвиняемый скрылись от органов уголовного преследования либо их место пребывание не установлено по другим причинам; </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временного психического расстройства или иного тяжелого заболевания подозреваемого, обвиняемого, удостоверенного в предусмотренном законом порядке;</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5) выполнения процессуальных действий, связанных с получением правовой помощи в порядке, предусмотренном </w:t>
      </w:r>
      <w:hyperlink r:id="rId9" w:anchor="z3916" w:history="1">
        <w:r w:rsidRPr="00AF3464">
          <w:rPr>
            <w:rFonts w:ascii="Times New Roman" w:eastAsia="Times New Roman" w:hAnsi="Times New Roman" w:cs="Times New Roman"/>
            <w:color w:val="0000FF"/>
            <w:sz w:val="24"/>
            <w:szCs w:val="24"/>
            <w:u w:val="single"/>
            <w:lang w:eastAsia="ru-RU"/>
          </w:rPr>
          <w:t>главой 59</w:t>
        </w:r>
      </w:hyperlink>
      <w:r w:rsidRPr="00AF3464">
        <w:rPr>
          <w:rFonts w:ascii="Times New Roman" w:eastAsia="Times New Roman" w:hAnsi="Times New Roman" w:cs="Times New Roman"/>
          <w:sz w:val="24"/>
          <w:szCs w:val="24"/>
          <w:lang w:eastAsia="ru-RU"/>
        </w:rPr>
        <w:t xml:space="preserve"> настоящего Кодекса;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6) </w:t>
      </w:r>
      <w:proofErr w:type="spellStart"/>
      <w:r w:rsidRPr="00AF3464">
        <w:rPr>
          <w:rFonts w:ascii="Times New Roman" w:eastAsia="Times New Roman" w:hAnsi="Times New Roman" w:cs="Times New Roman"/>
          <w:sz w:val="24"/>
          <w:szCs w:val="24"/>
          <w:lang w:eastAsia="ru-RU"/>
        </w:rPr>
        <w:t>необнаружения</w:t>
      </w:r>
      <w:proofErr w:type="spellEnd"/>
      <w:r w:rsidRPr="00AF3464">
        <w:rPr>
          <w:rFonts w:ascii="Times New Roman" w:eastAsia="Times New Roman" w:hAnsi="Times New Roman" w:cs="Times New Roman"/>
          <w:sz w:val="24"/>
          <w:szCs w:val="24"/>
          <w:lang w:eastAsia="ru-RU"/>
        </w:rPr>
        <w:t xml:space="preserve"> безвестно исчезнувшего лица;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7) отсутствия реальной возможности участия подозреваемого, обвиняемого в деле в связи с решением вопроса о лишении иммунитета от уголовного преследования либо о их выдаче (экстрадиции) иностранным государством.</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7-1. Прерывание сроков досудебного расследования не препятствует проведению по делу необходимых розыскных мероприятий в соответствии с </w:t>
      </w:r>
      <w:hyperlink r:id="rId10" w:anchor="z76" w:history="1">
        <w:r w:rsidRPr="00AF3464">
          <w:rPr>
            <w:rFonts w:ascii="Times New Roman" w:eastAsia="Times New Roman" w:hAnsi="Times New Roman" w:cs="Times New Roman"/>
            <w:color w:val="0000FF"/>
            <w:sz w:val="24"/>
            <w:szCs w:val="24"/>
            <w:u w:val="single"/>
            <w:lang w:eastAsia="ru-RU"/>
          </w:rPr>
          <w:t>Законом</w:t>
        </w:r>
      </w:hyperlink>
      <w:r w:rsidRPr="00AF3464">
        <w:rPr>
          <w:rFonts w:ascii="Times New Roman" w:eastAsia="Times New Roman" w:hAnsi="Times New Roman" w:cs="Times New Roman"/>
          <w:sz w:val="24"/>
          <w:szCs w:val="24"/>
          <w:lang w:eastAsia="ru-RU"/>
        </w:rPr>
        <w:t xml:space="preserve"> Республики Казахстан "Об оперативно-розыскной деятельности" и негласных следственных действий и приобщению их результатов к материалам уголовного дела.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8. При прерывании сроков досудебного расследования лицо, осуществляющее досудебное расследование, письменно уведомляет об этом участников процесса. Копия постановления о прерывании сроков расследования в течение двадцати четырех часов направляется прокурору.</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9. Прерванные сроки досудебного расследования возобновляются постановлением лица, осуществляющего досудебное расследование, с момента отпадения обстоятельств, послуживших для их прерывания, о чем письменно уведомляется прокурор.</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Примечание. Под действием непреодолимой силы, препятствующей дальнейшему производству по уголовному делу, следует понимать чрезвычайные ситуации природного и техногенного характера.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Сноска. Статья 45 с изменениями, внесенными Законом РК от 27.12.2019 </w:t>
      </w:r>
      <w:hyperlink r:id="rId11" w:anchor="z601" w:history="1">
        <w:r w:rsidRPr="00AF3464">
          <w:rPr>
            <w:rFonts w:ascii="Times New Roman" w:eastAsia="Times New Roman" w:hAnsi="Times New Roman" w:cs="Times New Roman"/>
            <w:color w:val="0000FF"/>
            <w:sz w:val="24"/>
            <w:szCs w:val="24"/>
            <w:u w:val="single"/>
            <w:lang w:eastAsia="ru-RU"/>
          </w:rPr>
          <w:t>№ 292-VІ</w:t>
        </w:r>
      </w:hyperlink>
      <w:r w:rsidRPr="00AF3464">
        <w:rPr>
          <w:rFonts w:ascii="Times New Roman" w:eastAsia="Times New Roman" w:hAnsi="Times New Roman" w:cs="Times New Roman"/>
          <w:sz w:val="24"/>
          <w:szCs w:val="24"/>
          <w:lang w:eastAsia="ru-RU"/>
        </w:rPr>
        <w:t xml:space="preserve"> (порядок введения в действие см.</w:t>
      </w:r>
      <w:hyperlink r:id="rId12" w:anchor="z1319" w:history="1">
        <w:r w:rsidRPr="00AF3464">
          <w:rPr>
            <w:rFonts w:ascii="Times New Roman" w:eastAsia="Times New Roman" w:hAnsi="Times New Roman" w:cs="Times New Roman"/>
            <w:color w:val="0000FF"/>
            <w:sz w:val="24"/>
            <w:szCs w:val="24"/>
            <w:u w:val="single"/>
            <w:lang w:eastAsia="ru-RU"/>
          </w:rPr>
          <w:t>ст.2</w:t>
        </w:r>
      </w:hyperlink>
      <w:r w:rsidRPr="00AF3464">
        <w:rPr>
          <w:rFonts w:ascii="Times New Roman" w:eastAsia="Times New Roman" w:hAnsi="Times New Roman" w:cs="Times New Roman"/>
          <w:sz w:val="24"/>
          <w:szCs w:val="24"/>
          <w:lang w:eastAsia="ru-RU"/>
        </w:rPr>
        <w:t>).</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bookmarkStart w:id="5" w:name="z321"/>
      <w:bookmarkEnd w:id="5"/>
      <w:r w:rsidRPr="00AF3464">
        <w:rPr>
          <w:rFonts w:ascii="Times New Roman" w:eastAsia="Times New Roman" w:hAnsi="Times New Roman" w:cs="Times New Roman"/>
          <w:b/>
          <w:bCs/>
          <w:sz w:val="24"/>
          <w:szCs w:val="24"/>
          <w:lang w:eastAsia="ru-RU"/>
        </w:rPr>
        <w:t>Статья 46. Завершение производства по уголовному делу</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Производство по уголовному делу завершается с момента: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вступления в силу постановления о полном прекращении производства по уголовному делу;</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lastRenderedPageBreak/>
        <w:t>      2) вступления в силу приговора или другого итогового решения по делу, если оно не требует принятия специальных мер по его исполнению;</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3) получения подтверждения о приведении в исполнение приговора или другого итогового решения по делу, если оно требует принятия специальных мер по его исполнению.</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bookmarkStart w:id="6" w:name="z325"/>
      <w:bookmarkEnd w:id="6"/>
      <w:r w:rsidRPr="00AF3464">
        <w:rPr>
          <w:rFonts w:ascii="Times New Roman" w:eastAsia="Times New Roman" w:hAnsi="Times New Roman" w:cs="Times New Roman"/>
          <w:b/>
          <w:bCs/>
          <w:sz w:val="24"/>
          <w:szCs w:val="24"/>
          <w:lang w:eastAsia="ru-RU"/>
        </w:rPr>
        <w:t>Статья 47. Сохранение конфиденциальности</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 В ходе уголовного судопроизводства принимаются предусмотренные настоящим Кодексом и другим законодательством меры по охране получаемых сведений, составляющих государственные секреты и иную охраняемую законом тайну.</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2. Лица, которым орган, ведущий уголовный процесс, предлагает сообщить или предоставить сведения, составляющие государственные секреты или иную охраняемую законом тайну, не могут отказаться от выполнения указанного требования со ссылкой на необходимость сохранения государственных секретов или иной охраняемой законом тайны. Орган, ведущий уголовный процесс, до получения от лица указанных сообщений или сведений обязан в протоколе соответствующего процессуального действия сделать запись и ознакомить с нею под роспись лицо о необходимости получения от него указанных сведений исключительно для производства по уголовному делу и о сохранении в отношении полученных сведений конфиденциальности в порядке, предусмотренном законом. </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3. Порядок допуска участников уголовного процесса к сведениям, составляющим государственные секреты, определяется законодательством.</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4. В случае, если материалы уголовного дела, рассматриваемого судом с участием присяжных заседателей, содержат сведения, составляющие государственные секреты, уполномоченный государственный орган, осуществляющий материально-техническое и иное обеспечение деятельности суда, по письменному распоряжению председательствующего оформляет допуск присяжных заседателей к государственным секретам в порядке, установленном законодательством Республики Казахстан.</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5. Доказательства, содержащие сведения, составляющие государственные секреты, исследуются в закрытом заседании суда.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6. Доказательства, содержащие сведения, составляющие иную охраняемую законом тайну, а также раскрывающие интимные стороны частной жизни, по ходатайству лиц, которым угрожает разглашение указанных сведений, могут исследоваться в закрытом заседании суда.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7. Вред, причиненный лицу в результате нарушения неприкосновенности частной жизни, разглашения личной или семейной тайны, подлежит возмещению в порядке, предусмотренном законом.</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xml:space="preserve">      8. Порядок сохранения конфиденциальности данных досудебного расследования определяется </w:t>
      </w:r>
      <w:hyperlink r:id="rId13" w:anchor="z1764" w:history="1">
        <w:r w:rsidRPr="00AF3464">
          <w:rPr>
            <w:rFonts w:ascii="Times New Roman" w:eastAsia="Times New Roman" w:hAnsi="Times New Roman" w:cs="Times New Roman"/>
            <w:color w:val="0000FF"/>
            <w:sz w:val="24"/>
            <w:szCs w:val="24"/>
            <w:u w:val="single"/>
            <w:lang w:eastAsia="ru-RU"/>
          </w:rPr>
          <w:t>статьей 201</w:t>
        </w:r>
      </w:hyperlink>
      <w:r w:rsidRPr="00AF3464">
        <w:rPr>
          <w:rFonts w:ascii="Times New Roman" w:eastAsia="Times New Roman" w:hAnsi="Times New Roman" w:cs="Times New Roman"/>
          <w:sz w:val="24"/>
          <w:szCs w:val="24"/>
          <w:lang w:eastAsia="ru-RU"/>
        </w:rPr>
        <w:t xml:space="preserve"> настоящего Кодекса.</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9. Подлежащие вручению участникам уголовного процесса копии процессуальных документов из дела, в которых содержатся сведения, составляющие государственные секреты или иную охраняемую законом тайну, после ознакомления с ними хранятся при деле и вручаются участникам уголовного процесса на время судебного заседания.</w:t>
      </w:r>
    </w:p>
    <w:p w:rsidR="00AF3464" w:rsidRPr="00AF3464" w:rsidRDefault="00AF3464" w:rsidP="00AF3464">
      <w:pPr>
        <w:spacing w:after="0" w:line="240" w:lineRule="auto"/>
        <w:jc w:val="both"/>
        <w:rPr>
          <w:rFonts w:ascii="Times New Roman" w:eastAsia="Times New Roman" w:hAnsi="Times New Roman" w:cs="Times New Roman"/>
          <w:sz w:val="24"/>
          <w:szCs w:val="24"/>
          <w:lang w:eastAsia="ru-RU"/>
        </w:rPr>
      </w:pPr>
      <w:r w:rsidRPr="00AF3464">
        <w:rPr>
          <w:rFonts w:ascii="Times New Roman" w:eastAsia="Times New Roman" w:hAnsi="Times New Roman" w:cs="Times New Roman"/>
          <w:sz w:val="24"/>
          <w:szCs w:val="24"/>
          <w:lang w:eastAsia="ru-RU"/>
        </w:rPr>
        <w:t>      10. Суд, ссылаясь в приговоре или постановлении на материалы дела, содержащие государственные секреты и иную охраняемую законом тайну, не раскрывает их содержание.</w:t>
      </w:r>
    </w:p>
    <w:p w:rsidR="003006EB" w:rsidRPr="00AF3464" w:rsidRDefault="003006EB" w:rsidP="00AF3464">
      <w:pPr>
        <w:spacing w:after="0"/>
        <w:jc w:val="both"/>
        <w:rPr>
          <w:rFonts w:ascii="Times New Roman" w:hAnsi="Times New Roman" w:cs="Times New Roman"/>
        </w:rPr>
      </w:pPr>
    </w:p>
    <w:sectPr w:rsidR="003006EB" w:rsidRPr="00AF3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A6F"/>
    <w:rsid w:val="003006EB"/>
    <w:rsid w:val="00430A6F"/>
    <w:rsid w:val="00AF3464"/>
    <w:rsid w:val="00FF4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4EE135-0990-41AA-9D31-53B16607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F34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346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F3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AF3464"/>
  </w:style>
  <w:style w:type="character" w:styleId="a4">
    <w:name w:val="Hyperlink"/>
    <w:basedOn w:val="a0"/>
    <w:uiPriority w:val="99"/>
    <w:semiHidden/>
    <w:unhideWhenUsed/>
    <w:rsid w:val="00AF34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07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950001000_" TargetMode="External"/><Relationship Id="rId13" Type="http://schemas.openxmlformats.org/officeDocument/2006/relationships/hyperlink" Target="http://adilet.zan.kz/rus/docs/K1400000231" TargetMode="External"/><Relationship Id="rId3" Type="http://schemas.openxmlformats.org/officeDocument/2006/relationships/webSettings" Target="webSettings.xml"/><Relationship Id="rId7" Type="http://schemas.openxmlformats.org/officeDocument/2006/relationships/hyperlink" Target="http://adilet.zan.kz/rus/docs/K1400000231" TargetMode="External"/><Relationship Id="rId12" Type="http://schemas.openxmlformats.org/officeDocument/2006/relationships/hyperlink" Target="http://adilet.zan.kz/rus/docs/Z19000002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Z1800000180" TargetMode="External"/><Relationship Id="rId11" Type="http://schemas.openxmlformats.org/officeDocument/2006/relationships/hyperlink" Target="http://adilet.zan.kz/rus/docs/Z1900000292" TargetMode="External"/><Relationship Id="rId5" Type="http://schemas.openxmlformats.org/officeDocument/2006/relationships/hyperlink" Target="http://adilet.zan.kz/rus/docs/K1400000231" TargetMode="External"/><Relationship Id="rId15" Type="http://schemas.openxmlformats.org/officeDocument/2006/relationships/theme" Target="theme/theme1.xml"/><Relationship Id="rId10" Type="http://schemas.openxmlformats.org/officeDocument/2006/relationships/hyperlink" Target="http://adilet.zan.kz/rus/docs/Z940004000_" TargetMode="External"/><Relationship Id="rId4" Type="http://schemas.openxmlformats.org/officeDocument/2006/relationships/hyperlink" Target="http://adilet.zan.kz/rus/docs/Z1700000118" TargetMode="External"/><Relationship Id="rId9" Type="http://schemas.openxmlformats.org/officeDocument/2006/relationships/hyperlink" Target="http://adilet.zan.kz/rus/docs/K140000023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2080</Words>
  <Characters>11859</Characters>
  <Application>Microsoft Office Word</Application>
  <DocSecurity>0</DocSecurity>
  <Lines>98</Lines>
  <Paragraphs>27</Paragraphs>
  <ScaleCrop>false</ScaleCrop>
  <Company/>
  <LinksUpToDate>false</LinksUpToDate>
  <CharactersWithSpaces>13912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Акмурзаева Толхын</dc:creator>
  <cp:keywords/>
  <dc:description/>
  <cp:lastModifiedBy>Акмурзаева Толхын</cp:lastModifiedBy>
  <cp:revision>3</cp:revision>
  <dcterms:created xsi:type="dcterms:W3CDTF">2020-02-29T06:03:00Z</dcterms:created>
  <dcterms:modified xsi:type="dcterms:W3CDTF">2020-02-29T06:04:00Z</dcterms:modified>
</cp:coreProperties>
</file>